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D21DC7" w:rsidRPr="00E31856" w:rsidTr="003774C4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D21DC7" w:rsidRPr="00E31856" w:rsidRDefault="00D21DC7" w:rsidP="003774C4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caps/>
              </w:rPr>
              <w:t>Ekonomska politika EU</w:t>
            </w:r>
          </w:p>
        </w:tc>
      </w:tr>
      <w:tr w:rsidR="00D21DC7" w:rsidRPr="00E31856" w:rsidTr="003774C4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>
              <w:rPr>
                <w:rStyle w:val="Strong"/>
                <w:rFonts w:ascii="Arial" w:hAnsi="Arial" w:cs="Arial"/>
                <w:sz w:val="20"/>
                <w:szCs w:val="20"/>
              </w:rPr>
              <w:t>Kȏd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EUE305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21DC7" w:rsidRPr="00E31856" w:rsidTr="003774C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C2797" w:rsidRDefault="006C279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Prof. dr. sc. Željko Mrnjavac</w:t>
            </w:r>
          </w:p>
          <w:p w:rsidR="00314205" w:rsidRPr="00E31856" w:rsidRDefault="00314205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Doc.dr.sc. Blanka Šimundić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21DC7" w:rsidRPr="00E31856" w:rsidTr="003774C4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E31856" w:rsidRDefault="00314205" w:rsidP="006C279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Doc. dr. sc. Lana Kordić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21DC7" w:rsidRPr="00E31856" w:rsidRDefault="00D21DC7" w:rsidP="003774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21DC7" w:rsidRPr="00E31856" w:rsidRDefault="00D21DC7" w:rsidP="003774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21DC7" w:rsidRPr="00E31856" w:rsidRDefault="00D21DC7" w:rsidP="003774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D21DC7" w:rsidRPr="00E31856" w:rsidTr="003774C4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21DC7" w:rsidRPr="00E31856" w:rsidRDefault="00D21DC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21DC7" w:rsidRPr="00E31856" w:rsidRDefault="00A0013C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21DC7" w:rsidRPr="00E31856" w:rsidRDefault="00D21DC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1DC7" w:rsidRPr="00E31856" w:rsidTr="003774C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30 %</w:t>
            </w:r>
          </w:p>
        </w:tc>
      </w:tr>
      <w:tr w:rsidR="00D21DC7" w:rsidRPr="00E31856" w:rsidTr="003774C4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D21DC7" w:rsidRPr="00E31856" w:rsidTr="003774C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1DC7" w:rsidRPr="00E31856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Glavni cilj predmeta je osigurati stjecanje vještina i sposobnosti za razumijevanje značenja, razvoja i daljnje održivosti ekonomskih politika EU, te poslovanja i ponašanja poslovnih subjekata u tome kontekstu. </w:t>
            </w:r>
          </w:p>
        </w:tc>
      </w:tr>
      <w:tr w:rsidR="00D21DC7" w:rsidRPr="00E31856" w:rsidTr="003774C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1DC7" w:rsidRPr="00E31856" w:rsidRDefault="00D21DC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D21DC7" w:rsidRPr="00E31856" w:rsidTr="003774C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1DC7" w:rsidRPr="00E31856" w:rsidRDefault="00D21DC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D21DC7" w:rsidRPr="00E31856" w:rsidRDefault="00D21DC7" w:rsidP="00D21DC7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Polaznik će kroz ovaj predmet moći kritički prosuđivati razvoj, primjenu i učinke ekonomske politike EU na razvoj i konkurentnost zemalja članica EU, te na odnose pojedinačnih subjekata u jedinstvenom gospodarskom području. </w:t>
            </w:r>
          </w:p>
          <w:p w:rsidR="00D21DC7" w:rsidRPr="00E31856" w:rsidRDefault="00D21DC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D21DC7" w:rsidRPr="00E31856" w:rsidRDefault="00D21DC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:rsidR="00D21DC7" w:rsidRDefault="00D21DC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Polaznik će:</w:t>
            </w:r>
          </w:p>
          <w:p w:rsidR="00314205" w:rsidRPr="00314205" w:rsidRDefault="00314205" w:rsidP="00314205">
            <w:pPr>
              <w:spacing w:after="0" w:line="240" w:lineRule="auto"/>
              <w:ind w:left="640" w:hanging="640"/>
              <w:rPr>
                <w:rFonts w:ascii="Arial" w:hAnsi="Arial" w:cs="Arial"/>
                <w:sz w:val="20"/>
                <w:szCs w:val="20"/>
              </w:rPr>
            </w:pPr>
            <w:r w:rsidRPr="00314205">
              <w:rPr>
                <w:rFonts w:ascii="Arial" w:hAnsi="Arial" w:cs="Arial"/>
                <w:sz w:val="20"/>
                <w:szCs w:val="20"/>
              </w:rPr>
              <w:t>1.</w:t>
            </w:r>
            <w:r w:rsidRPr="00314205">
              <w:rPr>
                <w:rFonts w:ascii="Arial" w:hAnsi="Arial" w:cs="Arial"/>
                <w:sz w:val="20"/>
                <w:szCs w:val="20"/>
              </w:rPr>
              <w:tab/>
              <w:t>Utvrditi povijesne aspekte razvoja ekonomskih politika EU</w:t>
            </w:r>
          </w:p>
          <w:p w:rsidR="00314205" w:rsidRPr="00314205" w:rsidRDefault="00314205" w:rsidP="00314205">
            <w:pPr>
              <w:spacing w:after="0" w:line="240" w:lineRule="auto"/>
              <w:ind w:left="640" w:hanging="640"/>
              <w:rPr>
                <w:rFonts w:ascii="Arial" w:hAnsi="Arial" w:cs="Arial"/>
                <w:sz w:val="20"/>
                <w:szCs w:val="20"/>
              </w:rPr>
            </w:pPr>
            <w:r w:rsidRPr="00314205">
              <w:rPr>
                <w:rFonts w:ascii="Arial" w:hAnsi="Arial" w:cs="Arial"/>
                <w:sz w:val="20"/>
                <w:szCs w:val="20"/>
              </w:rPr>
              <w:t>2.</w:t>
            </w:r>
            <w:r w:rsidRPr="00314205">
              <w:rPr>
                <w:rFonts w:ascii="Arial" w:hAnsi="Arial" w:cs="Arial"/>
                <w:sz w:val="20"/>
                <w:szCs w:val="20"/>
              </w:rPr>
              <w:tab/>
              <w:t>Valorizirati utvrđene međuzavisnosti ekonomskih politika EU</w:t>
            </w:r>
          </w:p>
          <w:p w:rsidR="00314205" w:rsidRPr="00314205" w:rsidRDefault="00314205" w:rsidP="00314205">
            <w:pPr>
              <w:spacing w:after="0" w:line="240" w:lineRule="auto"/>
              <w:ind w:left="640" w:hanging="640"/>
              <w:rPr>
                <w:rFonts w:ascii="Arial" w:hAnsi="Arial" w:cs="Arial"/>
                <w:sz w:val="20"/>
                <w:szCs w:val="20"/>
              </w:rPr>
            </w:pPr>
            <w:r w:rsidRPr="00314205">
              <w:rPr>
                <w:rFonts w:ascii="Arial" w:hAnsi="Arial" w:cs="Arial"/>
                <w:sz w:val="20"/>
                <w:szCs w:val="20"/>
              </w:rPr>
              <w:t>3.</w:t>
            </w:r>
            <w:r w:rsidRPr="00314205">
              <w:rPr>
                <w:rFonts w:ascii="Arial" w:hAnsi="Arial" w:cs="Arial"/>
                <w:sz w:val="20"/>
                <w:szCs w:val="20"/>
              </w:rPr>
              <w:tab/>
            </w:r>
            <w:r w:rsidRPr="00314205">
              <w:rPr>
                <w:rFonts w:ascii="Arial" w:hAnsi="Arial" w:cs="Arial"/>
                <w:color w:val="FF0000"/>
                <w:sz w:val="20"/>
                <w:szCs w:val="20"/>
              </w:rPr>
              <w:t>Valorizirati</w:t>
            </w:r>
            <w:r w:rsidRPr="00314205">
              <w:rPr>
                <w:rFonts w:ascii="Arial" w:hAnsi="Arial" w:cs="Arial"/>
                <w:sz w:val="20"/>
                <w:szCs w:val="20"/>
              </w:rPr>
              <w:t xml:space="preserve"> specifičnosti ekonomskih politika EU u međunarodnom kontekstu</w:t>
            </w:r>
          </w:p>
          <w:p w:rsidR="00314205" w:rsidRPr="00314205" w:rsidRDefault="00314205" w:rsidP="00314205">
            <w:pPr>
              <w:spacing w:after="0" w:line="240" w:lineRule="auto"/>
              <w:ind w:left="640" w:hanging="640"/>
              <w:rPr>
                <w:rFonts w:ascii="Arial" w:hAnsi="Arial" w:cs="Arial"/>
                <w:sz w:val="20"/>
                <w:szCs w:val="20"/>
              </w:rPr>
            </w:pPr>
            <w:r w:rsidRPr="00314205">
              <w:rPr>
                <w:rFonts w:ascii="Arial" w:hAnsi="Arial" w:cs="Arial"/>
                <w:sz w:val="20"/>
                <w:szCs w:val="20"/>
              </w:rPr>
              <w:t>4.</w:t>
            </w:r>
            <w:r w:rsidRPr="00314205">
              <w:rPr>
                <w:rFonts w:ascii="Arial" w:hAnsi="Arial" w:cs="Arial"/>
                <w:sz w:val="20"/>
                <w:szCs w:val="20"/>
              </w:rPr>
              <w:tab/>
              <w:t>Kritički prosuđivati posljedice ekonomskih politika u kontekstu EU</w:t>
            </w:r>
          </w:p>
          <w:p w:rsidR="00D21DC7" w:rsidRPr="00E31856" w:rsidRDefault="00314205" w:rsidP="00314205">
            <w:pPr>
              <w:spacing w:after="0" w:line="240" w:lineRule="auto"/>
              <w:ind w:left="640" w:hanging="640"/>
              <w:rPr>
                <w:rFonts w:ascii="Arial" w:hAnsi="Arial" w:cs="Arial"/>
                <w:sz w:val="20"/>
                <w:szCs w:val="20"/>
              </w:rPr>
            </w:pPr>
            <w:r w:rsidRPr="00314205">
              <w:rPr>
                <w:rFonts w:ascii="Arial" w:hAnsi="Arial" w:cs="Arial"/>
                <w:sz w:val="20"/>
                <w:szCs w:val="20"/>
              </w:rPr>
              <w:t>5.</w:t>
            </w:r>
            <w:r w:rsidRPr="00314205">
              <w:rPr>
                <w:rFonts w:ascii="Arial" w:hAnsi="Arial" w:cs="Arial"/>
                <w:sz w:val="20"/>
                <w:szCs w:val="20"/>
              </w:rPr>
              <w:tab/>
              <w:t>Preispitati održivost važećih ekonomskih politika EU uslijed pr</w:t>
            </w:r>
            <w:r>
              <w:rPr>
                <w:rFonts w:ascii="Arial" w:hAnsi="Arial" w:cs="Arial"/>
                <w:sz w:val="20"/>
                <w:szCs w:val="20"/>
              </w:rPr>
              <w:t>ovođenja politike proširenja EU</w:t>
            </w:r>
          </w:p>
        </w:tc>
      </w:tr>
      <w:tr w:rsidR="00D21DC7" w:rsidRPr="00E31856" w:rsidTr="003774C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220"/>
              <w:gridCol w:w="418"/>
              <w:gridCol w:w="3017"/>
              <w:gridCol w:w="555"/>
            </w:tblGrid>
            <w:tr w:rsidR="00D21DC7" w:rsidRPr="00E31856" w:rsidTr="003774C4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D21DC7" w:rsidRPr="00E31856" w:rsidTr="003774C4">
              <w:trPr>
                <w:cantSplit/>
                <w:trHeight w:val="699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</w:tr>
            <w:tr w:rsidR="00D21DC7" w:rsidRPr="00E31856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Pov</w:t>
                  </w:r>
                  <w:r w:rsidR="00314205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i</w:t>
                  </w: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jesno porijeklo i razvitak EU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Uloga seminarske nastave, pregled seminarskih tema, dodjela seminarskih zadataka;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21DC7" w:rsidRPr="00E31856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Politika tržišnog natjecanja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21DC7" w:rsidRPr="00E31856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Industrijska politika i konkurencija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21DC7" w:rsidRPr="00E31856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Porezna harmonizacija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1DC7" w:rsidRPr="00E31856" w:rsidRDefault="00D21DC7" w:rsidP="000901D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21DC7" w:rsidRPr="00E31856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Prometna politika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21DC7" w:rsidRPr="00E31856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Energetska politika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21DC7" w:rsidRPr="00E31856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Politika zaštite okoliša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21DC7" w:rsidRPr="00E31856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Proračun EU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21DC7" w:rsidRPr="00E31856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 xml:space="preserve">Poljoprivredna </w:t>
                  </w:r>
                  <w:proofErr w:type="spellStart"/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politka</w:t>
                  </w:r>
                  <w:proofErr w:type="spellEnd"/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21DC7" w:rsidRPr="00E31856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Ruralni razvoj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21DC7" w:rsidRPr="00E31856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proofErr w:type="spellStart"/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Ribarstvena</w:t>
                  </w:r>
                  <w:proofErr w:type="spellEnd"/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 xml:space="preserve"> politika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21DC7" w:rsidRPr="00E31856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lastRenderedPageBreak/>
                    <w:t>Regionalna politika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21DC7" w:rsidRPr="00E31856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Socijalna politika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21DC7" w:rsidRPr="00E31856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Vanjska politika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21DC7" w:rsidRPr="00E31856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Politika proširenja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E31856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D21DC7" w:rsidRPr="00E31856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1DC7" w:rsidRPr="00E31856" w:rsidTr="003774C4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314205" w:rsidRDefault="00D21DC7" w:rsidP="003774C4">
            <w:pPr>
              <w:tabs>
                <w:tab w:val="left" w:pos="2820"/>
              </w:tabs>
              <w:spacing w:after="0" w:line="240" w:lineRule="auto"/>
              <w:rPr>
                <w:rFonts w:ascii="MS Gothic" w:eastAsia="MS Gothic" w:hAnsi="MS Gothic" w:cs="MS Gothic"/>
                <w:sz w:val="20"/>
                <w:szCs w:val="20"/>
                <w:lang w:eastAsia="hr-HR"/>
              </w:rPr>
            </w:pPr>
            <w:r w:rsidRPr="00314205">
              <w:rPr>
                <w:rFonts w:ascii="MS Gothic" w:eastAsia="MS Gothic" w:hAnsi="MS Gothic" w:cs="MS Gothic"/>
                <w:sz w:val="20"/>
                <w:szCs w:val="20"/>
                <w:lang w:eastAsia="hr-HR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D21DC7" w:rsidRPr="00314205" w:rsidRDefault="00314205" w:rsidP="003774C4">
            <w:pPr>
              <w:pStyle w:val="FieldText"/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="00D21DC7" w:rsidRPr="00314205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D21DC7" w:rsidRPr="00314205" w:rsidRDefault="00314205" w:rsidP="003774C4">
            <w:pPr>
              <w:pStyle w:val="FieldText"/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</w:pPr>
            <w:r w:rsidRPr="00314205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="00D21DC7" w:rsidRPr="00314205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seminari i radionice</w:t>
            </w:r>
          </w:p>
          <w:p w:rsidR="00D21DC7" w:rsidRPr="00314205" w:rsidRDefault="00D21DC7" w:rsidP="003774C4">
            <w:pPr>
              <w:pStyle w:val="FieldText"/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</w:pPr>
            <w:r w:rsidRPr="0031420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14205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vježbe </w:t>
            </w:r>
          </w:p>
          <w:p w:rsidR="00D21DC7" w:rsidRPr="00314205" w:rsidRDefault="00D21DC7" w:rsidP="003774C4">
            <w:pPr>
              <w:pStyle w:val="FieldText"/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</w:pPr>
            <w:r w:rsidRPr="0031420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14205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D21DC7" w:rsidRPr="00314205" w:rsidRDefault="00314205" w:rsidP="003774C4">
            <w:pPr>
              <w:pStyle w:val="FieldText"/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="00D21DC7" w:rsidRPr="00314205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D21DC7" w:rsidRPr="00314205" w:rsidRDefault="00D21DC7" w:rsidP="003774C4">
            <w:pPr>
              <w:tabs>
                <w:tab w:val="left" w:pos="2820"/>
              </w:tabs>
              <w:spacing w:after="0"/>
              <w:rPr>
                <w:rFonts w:ascii="MS Gothic" w:eastAsia="MS Gothic" w:hAnsi="MS Gothic" w:cs="MS Gothic"/>
                <w:sz w:val="20"/>
                <w:szCs w:val="20"/>
                <w:lang w:eastAsia="hr-HR"/>
              </w:rPr>
            </w:pPr>
            <w:r w:rsidRPr="00314205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314205">
              <w:rPr>
                <w:rFonts w:ascii="Arial" w:eastAsia="MS Gothic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D21DC7" w:rsidRPr="00E31856" w:rsidRDefault="006C279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="00D21DC7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zadaci </w:t>
            </w:r>
          </w:p>
          <w:p w:rsidR="00D21DC7" w:rsidRPr="00E31856" w:rsidRDefault="00D21DC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D21DC7" w:rsidRPr="00E31856" w:rsidRDefault="00D21DC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D21DC7" w:rsidRPr="00E31856" w:rsidRDefault="00D21DC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D21DC7" w:rsidRPr="00E31856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C1A7D"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C1A7D" w:rsidRPr="00E31856">
              <w:rPr>
                <w:rFonts w:ascii="Arial" w:hAnsi="Arial" w:cs="Arial"/>
                <w:sz w:val="20"/>
                <w:szCs w:val="20"/>
              </w:rPr>
            </w:r>
            <w:r w:rsidR="009C1A7D"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="009C1A7D"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3185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E3185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31856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21DC7" w:rsidRPr="00E31856" w:rsidTr="003774C4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D21DC7" w:rsidRPr="00E31856" w:rsidTr="003774C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0901D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Student je obvezan pohađati i uredno pratiti nastavu i izvršavati postavljane zadatke. Tijekom semestra se vodi evidencija o prisustvovanju nastavi. Uvjet za potpis je 70% pohađanja seminarske nastave te pozitivno ocijenjen </w:t>
            </w:r>
            <w:r w:rsidR="000901DE" w:rsidRPr="000901DE">
              <w:rPr>
                <w:rFonts w:ascii="Arial" w:hAnsi="Arial" w:cs="Arial"/>
                <w:color w:val="FF0000"/>
                <w:sz w:val="20"/>
                <w:szCs w:val="20"/>
              </w:rPr>
              <w:t>seminarski rad</w:t>
            </w:r>
            <w:r w:rsidRPr="000901D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E31856">
              <w:rPr>
                <w:rFonts w:ascii="Arial" w:hAnsi="Arial" w:cs="Arial"/>
                <w:sz w:val="20"/>
                <w:szCs w:val="20"/>
              </w:rPr>
              <w:t>na zadanu temu. Uvjet za pristupanje ispitu je potpis.</w:t>
            </w:r>
          </w:p>
        </w:tc>
      </w:tr>
      <w:tr w:rsidR="00D21DC7" w:rsidRPr="00E31856" w:rsidTr="003774C4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E31856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 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 ECTS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E31856" w:rsidRDefault="009C1A7D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21DC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1DC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1DC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1DC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1DC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21DC7" w:rsidRPr="00E31856" w:rsidTr="003774C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D21DC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21DC7" w:rsidRPr="00E31856" w:rsidRDefault="009C1A7D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21DC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1DC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1DC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1DC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1DC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21DC7" w:rsidRPr="00E31856" w:rsidRDefault="009C1A7D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01DE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901D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01D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01D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01D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01DE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21DC7" w:rsidRPr="00E31856" w:rsidRDefault="009C1A7D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21DC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1DC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1DC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1DC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1DC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D21DC7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E31856" w:rsidRDefault="009C1A7D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21DC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1DC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1DC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1DC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1DC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21DC7" w:rsidRPr="00E31856" w:rsidTr="003774C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D21DC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21DC7" w:rsidRPr="00E31856" w:rsidRDefault="009C1A7D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21DC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1DC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1DC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1DC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1DC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21DC7" w:rsidRPr="00E31856" w:rsidRDefault="000901DE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21DC7" w:rsidRPr="00E31856" w:rsidRDefault="009C1A7D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21DC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1DC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1DC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1DC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1DC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D21DC7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E31856" w:rsidRDefault="009C1A7D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21DC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1DC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1DC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1DC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21DC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21DC7" w:rsidRPr="00E31856" w:rsidTr="003774C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D21DC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Kolokviji 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 ECTS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1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21DC7" w:rsidRPr="00E31856" w:rsidRDefault="009C1A7D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21DC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21DC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21DC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21DC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21DC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D21DC7" w:rsidRPr="00E3185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E31856" w:rsidRDefault="009C1A7D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21DC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21DC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21DC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21DC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21DC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21DC7" w:rsidRPr="00E31856" w:rsidTr="003774C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D21DC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1 ECTS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E31856" w:rsidRDefault="009C1A7D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21DC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21DC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21DC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21DC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21DC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E31856" w:rsidRDefault="009C1A7D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21DC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21DC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21DC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21DC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21DC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D21DC7" w:rsidRPr="00E3185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E31856" w:rsidRDefault="009C1A7D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21DC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21DC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21DC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21DC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21DC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21DC7" w:rsidRPr="00E31856" w:rsidTr="003774C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01DE" w:rsidRDefault="00D21DC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• Studenti tijekom semestra pišu dva kolokvija i prezentiraju </w:t>
            </w:r>
            <w:r w:rsidR="00314205" w:rsidRPr="00314205">
              <w:rPr>
                <w:rFonts w:ascii="Arial" w:hAnsi="Arial" w:cs="Arial"/>
                <w:color w:val="FF0000"/>
                <w:sz w:val="20"/>
                <w:szCs w:val="20"/>
              </w:rPr>
              <w:t>obrađeni timski seminarski rad</w:t>
            </w:r>
            <w:r w:rsidRPr="00314205">
              <w:rPr>
                <w:rFonts w:ascii="Arial" w:hAnsi="Arial" w:cs="Arial"/>
                <w:color w:val="FF0000"/>
                <w:sz w:val="20"/>
                <w:szCs w:val="20"/>
              </w:rPr>
              <w:t xml:space="preserve"> na zadanu temu</w:t>
            </w:r>
            <w:r w:rsidR="00314205" w:rsidRPr="00314205">
              <w:rPr>
                <w:rFonts w:ascii="Arial" w:hAnsi="Arial" w:cs="Arial"/>
                <w:color w:val="FF0000"/>
                <w:sz w:val="20"/>
                <w:szCs w:val="20"/>
              </w:rPr>
              <w:t>/problematiku i studije slučajeva u okviru EU politika</w:t>
            </w:r>
            <w:r w:rsidRPr="00E3185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21DC7" w:rsidRPr="00E31856" w:rsidRDefault="00D21DC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• Položenim kolokv</w:t>
            </w:r>
            <w:r w:rsidR="000901DE">
              <w:rPr>
                <w:rFonts w:ascii="Arial" w:hAnsi="Arial" w:cs="Arial"/>
                <w:sz w:val="20"/>
                <w:szCs w:val="20"/>
              </w:rPr>
              <w:t>ijem smatra se onaj s najmanje 5</w:t>
            </w:r>
            <w:r w:rsidRPr="00E31856">
              <w:rPr>
                <w:rFonts w:ascii="Arial" w:hAnsi="Arial" w:cs="Arial"/>
                <w:sz w:val="20"/>
                <w:szCs w:val="20"/>
              </w:rPr>
              <w:t xml:space="preserve">0% točnih odgovora. </w:t>
            </w:r>
          </w:p>
          <w:p w:rsidR="00D21DC7" w:rsidRPr="00E31856" w:rsidRDefault="00D21DC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• Konačna ocjena za studente koji su gradivo položili preko kolokvija formira se na </w:t>
            </w:r>
            <w:r w:rsidR="00314205">
              <w:rPr>
                <w:rFonts w:ascii="Arial" w:hAnsi="Arial" w:cs="Arial"/>
                <w:sz w:val="20"/>
                <w:szCs w:val="20"/>
              </w:rPr>
              <w:t>temelju stečenih prosječnih bodova prema sljedećim zadacima/aktivnostima i pripadajućim ponderima: 1.kol*0,35+2.kol.*0,35+seminarski rad</w:t>
            </w:r>
            <w:r w:rsidRPr="00E31856">
              <w:rPr>
                <w:rFonts w:ascii="Arial" w:hAnsi="Arial" w:cs="Arial"/>
                <w:sz w:val="20"/>
                <w:szCs w:val="20"/>
              </w:rPr>
              <w:t>*0,20+aktivnost na nastavi*0,10=konačna ocjena</w:t>
            </w:r>
          </w:p>
          <w:p w:rsidR="00D21DC7" w:rsidRPr="00E31856" w:rsidRDefault="00D21DC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• Termini ispita bit će definirani kalendarom ispita. Ispit se sastoji od pismenog i usmenog dijela (odnos 50:50). Pozitivno ocijenjen pismeni dio ispita uvjet je za pristupanje usmenom dijelu ispita. </w:t>
            </w:r>
          </w:p>
          <w:p w:rsidR="00D21DC7" w:rsidRDefault="00D21DC7" w:rsidP="003142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• Konačna ocjena za studente koji gradivo polažu izlaskom na finalni ispit u ispitnim rokovima formira se </w:t>
            </w:r>
            <w:r w:rsidR="00D57062">
              <w:rPr>
                <w:rFonts w:ascii="Arial" w:hAnsi="Arial" w:cs="Arial"/>
                <w:sz w:val="20"/>
                <w:szCs w:val="20"/>
              </w:rPr>
              <w:t>temeljem stečenih prosječnih bodova prema sljedećim zadacima/aktivnostima i pripadajućim ponderima:</w:t>
            </w:r>
            <w:r w:rsidRPr="00E31856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pism.isp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>.*0,35+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usmen.isp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>.*0,35+</w:t>
            </w:r>
            <w:r w:rsidR="00314205">
              <w:rPr>
                <w:rFonts w:ascii="Arial" w:hAnsi="Arial" w:cs="Arial"/>
                <w:sz w:val="20"/>
                <w:szCs w:val="20"/>
              </w:rPr>
              <w:t xml:space="preserve">seminarski rad * </w:t>
            </w:r>
            <w:r w:rsidRPr="00E31856">
              <w:rPr>
                <w:rFonts w:ascii="Arial" w:hAnsi="Arial" w:cs="Arial"/>
                <w:sz w:val="20"/>
                <w:szCs w:val="20"/>
              </w:rPr>
              <w:t>0,20+aktivnost na nastavi*0,10=konačna ocjena</w:t>
            </w:r>
            <w:r w:rsidR="00D5706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901DE" w:rsidRPr="00E31856" w:rsidRDefault="000901DE" w:rsidP="0031420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magenta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Ljestvica ocjenjivanja: &lt;50 bodova = nedovoljan, 50-63 = dovoljan, 64-77 = dobar, 78-89 = vrlo dobar te 90-100=izvrstan.</w:t>
            </w:r>
          </w:p>
        </w:tc>
      </w:tr>
      <w:tr w:rsidR="00D21DC7" w:rsidRPr="00E31856" w:rsidTr="003774C4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8F4B2F" w:rsidRPr="00E31856" w:rsidTr="003774C4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4B2F" w:rsidRPr="00E31856" w:rsidRDefault="008F4B2F" w:rsidP="00D21DC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F4B2F" w:rsidRPr="00E31856" w:rsidRDefault="008F4B2F" w:rsidP="00BE455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4B2F">
              <w:rPr>
                <w:rFonts w:ascii="Arial" w:hAnsi="Arial" w:cs="Arial"/>
                <w:color w:val="FF0000"/>
                <w:sz w:val="20"/>
                <w:szCs w:val="20"/>
              </w:rPr>
              <w:t xml:space="preserve">Materijali predavanja – </w:t>
            </w:r>
            <w:proofErr w:type="spellStart"/>
            <w:r w:rsidRPr="008F4B2F">
              <w:rPr>
                <w:rFonts w:ascii="Arial" w:hAnsi="Arial" w:cs="Arial"/>
                <w:color w:val="FF0000"/>
                <w:sz w:val="20"/>
                <w:szCs w:val="20"/>
              </w:rPr>
              <w:t>han</w:t>
            </w:r>
            <w:r w:rsidR="00BE4555">
              <w:rPr>
                <w:rFonts w:ascii="Arial" w:hAnsi="Arial" w:cs="Arial"/>
                <w:color w:val="FF0000"/>
                <w:sz w:val="20"/>
                <w:szCs w:val="20"/>
              </w:rPr>
              <w:t>d</w:t>
            </w:r>
            <w:r w:rsidRPr="008F4B2F">
              <w:rPr>
                <w:rFonts w:ascii="Arial" w:hAnsi="Arial" w:cs="Arial"/>
                <w:color w:val="FF0000"/>
                <w:sz w:val="20"/>
                <w:szCs w:val="20"/>
              </w:rPr>
              <w:t>outs</w:t>
            </w:r>
            <w:proofErr w:type="spellEnd"/>
            <w:r w:rsidRPr="008F4B2F">
              <w:rPr>
                <w:rFonts w:ascii="Arial" w:hAnsi="Arial" w:cs="Arial"/>
                <w:color w:val="FF0000"/>
                <w:sz w:val="20"/>
                <w:szCs w:val="20"/>
              </w:rPr>
              <w:t>; dostupni na internim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F4B2F" w:rsidRPr="00E31856" w:rsidRDefault="008F4B2F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F4B2F" w:rsidRDefault="008F4B2F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D21DC7" w:rsidRPr="00E31856" w:rsidTr="003774C4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D21DC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21DC7" w:rsidRPr="00E31856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El-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Agraa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A.M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., 2011.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European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Union,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Economics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Policies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Cambrige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Univ</w:t>
            </w:r>
            <w:r w:rsidR="00D57062">
              <w:rPr>
                <w:rFonts w:ascii="Arial" w:hAnsi="Arial" w:cs="Arial"/>
                <w:sz w:val="20"/>
                <w:szCs w:val="20"/>
              </w:rPr>
              <w:t>ersity</w:t>
            </w:r>
            <w:proofErr w:type="spellEnd"/>
            <w:r w:rsidR="00D5706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7062">
              <w:rPr>
                <w:rFonts w:ascii="Arial" w:hAnsi="Arial" w:cs="Arial"/>
                <w:sz w:val="20"/>
                <w:szCs w:val="20"/>
              </w:rPr>
              <w:t>Press</w:t>
            </w:r>
            <w:proofErr w:type="spellEnd"/>
            <w:r w:rsidR="00D57062">
              <w:rPr>
                <w:rFonts w:ascii="Arial" w:hAnsi="Arial" w:cs="Arial"/>
                <w:sz w:val="20"/>
                <w:szCs w:val="20"/>
              </w:rPr>
              <w:t xml:space="preserve">, 9th </w:t>
            </w:r>
            <w:proofErr w:type="spellStart"/>
            <w:r w:rsidR="00D57062">
              <w:rPr>
                <w:rFonts w:ascii="Arial" w:hAnsi="Arial" w:cs="Arial"/>
                <w:sz w:val="20"/>
                <w:szCs w:val="20"/>
              </w:rPr>
              <w:t>ed</w:t>
            </w:r>
            <w:proofErr w:type="spellEnd"/>
            <w:r w:rsidR="00D57062">
              <w:rPr>
                <w:rFonts w:ascii="Arial" w:hAnsi="Arial" w:cs="Arial"/>
                <w:sz w:val="20"/>
                <w:szCs w:val="20"/>
              </w:rPr>
              <w:t>., New York.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21DC7" w:rsidRPr="00E31856" w:rsidRDefault="009C1A7D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21DC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21DC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21DC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21DC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21DC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1DC7" w:rsidRPr="00E31856" w:rsidRDefault="00D57062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D21DC7" w:rsidRPr="00E31856" w:rsidTr="003774C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D21DC7" w:rsidRPr="00E31856" w:rsidRDefault="00D21DC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01DE" w:rsidRDefault="00BE4555" w:rsidP="00D21DC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</w:t>
            </w:r>
            <w:r w:rsidR="00D21DC7" w:rsidRPr="00E31856">
              <w:rPr>
                <w:rFonts w:ascii="Arial" w:hAnsi="Arial" w:cs="Arial"/>
                <w:bCs/>
                <w:sz w:val="20"/>
                <w:szCs w:val="20"/>
              </w:rPr>
              <w:t xml:space="preserve">eb stranice: </w:t>
            </w:r>
          </w:p>
          <w:p w:rsidR="000901DE" w:rsidRDefault="009C1A7D" w:rsidP="000901DE">
            <w:pPr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hyperlink r:id="rId7" w:history="1">
              <w:r w:rsidR="00D21DC7" w:rsidRPr="00E31856">
                <w:rPr>
                  <w:rStyle w:val="Hyperlink"/>
                  <w:rFonts w:ascii="Arial" w:hAnsi="Arial" w:cs="Arial"/>
                  <w:bCs/>
                  <w:sz w:val="20"/>
                  <w:szCs w:val="20"/>
                </w:rPr>
                <w:t>http://www.europedia.moussis.eu/books/Book_2/</w:t>
              </w:r>
            </w:hyperlink>
            <w:r w:rsidR="00D21DC7" w:rsidRPr="00E3185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D21DC7" w:rsidRPr="00E31856" w:rsidRDefault="00D21DC7" w:rsidP="000901DE">
            <w:pPr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1856">
              <w:rPr>
                <w:rFonts w:ascii="Arial" w:hAnsi="Arial" w:cs="Arial"/>
                <w:bCs/>
                <w:sz w:val="20"/>
                <w:szCs w:val="20"/>
              </w:rPr>
              <w:t>http://europa.eu; http://epp.eurostat.ec.europa.eu; www.oecd.org; www.sdurf.hr; www.strategija.hr; www.wordbank.com.</w:t>
            </w:r>
          </w:p>
        </w:tc>
      </w:tr>
      <w:tr w:rsidR="00D21DC7" w:rsidRPr="00E31856" w:rsidTr="003774C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Načini praćenja </w:t>
            </w:r>
            <w:r w:rsidRPr="00E31856">
              <w:rPr>
                <w:rFonts w:ascii="Arial" w:hAnsi="Arial" w:cs="Arial"/>
                <w:sz w:val="20"/>
                <w:szCs w:val="20"/>
              </w:rPr>
              <w:lastRenderedPageBreak/>
              <w:t>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1DC7" w:rsidRPr="00E31856" w:rsidRDefault="00D21DC7" w:rsidP="00D21DC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1856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Praćenje pohađanja nastave i uspješnosti izvršenja ostalih obveza studenata </w:t>
            </w:r>
            <w:r w:rsidRPr="00E31856">
              <w:rPr>
                <w:rFonts w:ascii="Arial" w:hAnsi="Arial" w:cs="Arial"/>
                <w:bCs/>
                <w:sz w:val="20"/>
                <w:szCs w:val="20"/>
              </w:rPr>
              <w:lastRenderedPageBreak/>
              <w:t>(nastavnik)</w:t>
            </w:r>
          </w:p>
          <w:p w:rsidR="00D21DC7" w:rsidRPr="00E31856" w:rsidRDefault="00D21DC7" w:rsidP="00D21DC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1856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D21DC7" w:rsidRPr="00E31856" w:rsidRDefault="00D21DC7" w:rsidP="00D21DC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1856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  <w:bookmarkStart w:id="0" w:name="_GoBack"/>
            <w:bookmarkEnd w:id="0"/>
          </w:p>
          <w:p w:rsidR="00D21DC7" w:rsidRPr="00E31856" w:rsidRDefault="00D21DC7" w:rsidP="00D21DC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1856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D21DC7" w:rsidRPr="00E31856" w:rsidRDefault="00D21DC7" w:rsidP="00D21DC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1856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D21DC7" w:rsidRPr="00E31856" w:rsidTr="003774C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E31856" w:rsidRDefault="00D21DC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1DC7" w:rsidRPr="00E31856" w:rsidRDefault="009C1A7D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21DC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21DC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21DC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21DC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21DC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D2093" w:rsidRDefault="005D2093"/>
    <w:sectPr w:rsidR="005D2093" w:rsidSect="005D20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902" w:rsidRDefault="00693902" w:rsidP="00D21DC7">
      <w:pPr>
        <w:spacing w:after="0" w:line="240" w:lineRule="auto"/>
      </w:pPr>
      <w:r>
        <w:separator/>
      </w:r>
    </w:p>
  </w:endnote>
  <w:endnote w:type="continuationSeparator" w:id="0">
    <w:p w:rsidR="00693902" w:rsidRDefault="00693902" w:rsidP="00D21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902" w:rsidRDefault="00693902" w:rsidP="00D21DC7">
      <w:pPr>
        <w:spacing w:after="0" w:line="240" w:lineRule="auto"/>
      </w:pPr>
      <w:r>
        <w:separator/>
      </w:r>
    </w:p>
  </w:footnote>
  <w:footnote w:type="continuationSeparator" w:id="0">
    <w:p w:rsidR="00693902" w:rsidRDefault="00693902" w:rsidP="00D21D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90AF4"/>
    <w:multiLevelType w:val="hybridMultilevel"/>
    <w:tmpl w:val="DBBEA2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E07BDA"/>
    <w:multiLevelType w:val="hybridMultilevel"/>
    <w:tmpl w:val="243427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06E6C"/>
    <w:multiLevelType w:val="hybridMultilevel"/>
    <w:tmpl w:val="565A275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1DC7"/>
    <w:rsid w:val="000378B4"/>
    <w:rsid w:val="000901DE"/>
    <w:rsid w:val="002B1A1D"/>
    <w:rsid w:val="00314205"/>
    <w:rsid w:val="004452A6"/>
    <w:rsid w:val="004C5444"/>
    <w:rsid w:val="005D2093"/>
    <w:rsid w:val="00693902"/>
    <w:rsid w:val="006C2797"/>
    <w:rsid w:val="008F4B2F"/>
    <w:rsid w:val="009C1A7D"/>
    <w:rsid w:val="00A0013C"/>
    <w:rsid w:val="00AC20C8"/>
    <w:rsid w:val="00BE4555"/>
    <w:rsid w:val="00C419F8"/>
    <w:rsid w:val="00D21DC7"/>
    <w:rsid w:val="00D57062"/>
    <w:rsid w:val="00F24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DC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D21DC7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D21DC7"/>
    <w:rPr>
      <w:rFonts w:cs="Times New Roman"/>
      <w:b/>
      <w:bCs/>
    </w:rPr>
  </w:style>
  <w:style w:type="character" w:styleId="Hyperlink">
    <w:name w:val="Hyperlink"/>
    <w:rsid w:val="00D21DC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D21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21D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D21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21D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uropedia.moussis.eu/books/Book_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983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3</cp:revision>
  <dcterms:created xsi:type="dcterms:W3CDTF">2018-06-07T07:16:00Z</dcterms:created>
  <dcterms:modified xsi:type="dcterms:W3CDTF">2018-07-04T08:13:00Z</dcterms:modified>
</cp:coreProperties>
</file>